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50" w:type="dxa"/>
        <w:tblCellSpacing w:w="15" w:type="dxa"/>
        <w:tblInd w:w="-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00"/>
        <w:gridCol w:w="9850"/>
      </w:tblGrid>
      <w:tr w:rsidR="00865AD5" w:rsidRPr="005938DE" w:rsidTr="002A58EE">
        <w:trPr>
          <w:tblCellSpacing w:w="15" w:type="dxa"/>
        </w:trPr>
        <w:tc>
          <w:tcPr>
            <w:tcW w:w="0" w:type="auto"/>
            <w:shd w:val="clear" w:color="auto" w:fill="auto"/>
            <w:tcMar>
              <w:top w:w="90" w:type="dxa"/>
              <w:left w:w="75" w:type="dxa"/>
              <w:bottom w:w="90" w:type="dxa"/>
              <w:right w:w="75" w:type="dxa"/>
            </w:tcMar>
            <w:hideMark/>
          </w:tcPr>
          <w:p w:rsidR="00865AD5" w:rsidRPr="005938DE" w:rsidRDefault="00865AD5" w:rsidP="002A58EE">
            <w:pPr>
              <w:spacing w:after="0" w:line="240" w:lineRule="auto"/>
              <w:rPr>
                <w:rFonts w:ascii="Times New Roman" w:eastAsia="Times New Roman" w:hAnsi="Times New Roman" w:cs="Times New Roman"/>
                <w:color w:val="000000" w:themeColor="text1"/>
                <w:sz w:val="24"/>
                <w:szCs w:val="24"/>
                <w:lang w:eastAsia="tr-TR"/>
              </w:rPr>
            </w:pPr>
            <w:r w:rsidRPr="005938DE">
              <w:rPr>
                <w:rFonts w:ascii="Times New Roman" w:eastAsia="Times New Roman" w:hAnsi="Times New Roman" w:cs="Times New Roman"/>
                <w:color w:val="000000" w:themeColor="text1"/>
                <w:sz w:val="24"/>
                <w:szCs w:val="24"/>
                <w:lang w:eastAsia="tr-TR"/>
              </w:rPr>
              <w:t>Poz No</w:t>
            </w:r>
          </w:p>
        </w:tc>
        <w:tc>
          <w:tcPr>
            <w:tcW w:w="0" w:type="auto"/>
            <w:shd w:val="clear" w:color="auto" w:fill="auto"/>
            <w:tcMar>
              <w:top w:w="90" w:type="dxa"/>
              <w:left w:w="75" w:type="dxa"/>
              <w:bottom w:w="90" w:type="dxa"/>
              <w:right w:w="75" w:type="dxa"/>
            </w:tcMar>
            <w:hideMark/>
          </w:tcPr>
          <w:p w:rsidR="00865AD5" w:rsidRPr="005938DE" w:rsidRDefault="00865AD5" w:rsidP="002A58EE">
            <w:pPr>
              <w:spacing w:after="0" w:line="240" w:lineRule="auto"/>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ÖZEL POZ</w:t>
            </w:r>
          </w:p>
        </w:tc>
      </w:tr>
      <w:tr w:rsidR="00865AD5" w:rsidRPr="005938DE" w:rsidTr="002A58EE">
        <w:trPr>
          <w:tblCellSpacing w:w="15" w:type="dxa"/>
        </w:trPr>
        <w:tc>
          <w:tcPr>
            <w:tcW w:w="0" w:type="auto"/>
            <w:shd w:val="clear" w:color="auto" w:fill="auto"/>
            <w:tcMar>
              <w:top w:w="90" w:type="dxa"/>
              <w:left w:w="75" w:type="dxa"/>
              <w:bottom w:w="90" w:type="dxa"/>
              <w:right w:w="75" w:type="dxa"/>
            </w:tcMar>
            <w:hideMark/>
          </w:tcPr>
          <w:p w:rsidR="00865AD5" w:rsidRPr="005938DE" w:rsidRDefault="00865AD5" w:rsidP="002A58EE">
            <w:pPr>
              <w:spacing w:after="0" w:line="240" w:lineRule="auto"/>
              <w:rPr>
                <w:rFonts w:ascii="Times New Roman" w:eastAsia="Times New Roman" w:hAnsi="Times New Roman" w:cs="Times New Roman"/>
                <w:color w:val="000000" w:themeColor="text1"/>
                <w:sz w:val="24"/>
                <w:szCs w:val="24"/>
                <w:lang w:eastAsia="tr-TR"/>
              </w:rPr>
            </w:pPr>
            <w:r w:rsidRPr="005938DE">
              <w:rPr>
                <w:rFonts w:ascii="Times New Roman" w:eastAsia="Times New Roman" w:hAnsi="Times New Roman" w:cs="Times New Roman"/>
                <w:color w:val="000000" w:themeColor="text1"/>
                <w:sz w:val="24"/>
                <w:szCs w:val="24"/>
                <w:lang w:eastAsia="tr-TR"/>
              </w:rPr>
              <w:t>Tanım</w:t>
            </w:r>
          </w:p>
        </w:tc>
        <w:tc>
          <w:tcPr>
            <w:tcW w:w="0" w:type="auto"/>
            <w:shd w:val="clear" w:color="auto" w:fill="auto"/>
            <w:tcMar>
              <w:top w:w="90" w:type="dxa"/>
              <w:left w:w="75" w:type="dxa"/>
              <w:bottom w:w="90" w:type="dxa"/>
              <w:right w:w="75" w:type="dxa"/>
            </w:tcMar>
            <w:hideMark/>
          </w:tcPr>
          <w:p w:rsidR="00865AD5" w:rsidRPr="005938DE" w:rsidRDefault="00865AD5" w:rsidP="002A58EE">
            <w:pPr>
              <w:spacing w:after="0" w:line="240" w:lineRule="auto"/>
              <w:rPr>
                <w:rFonts w:ascii="Times New Roman" w:eastAsia="Times New Roman" w:hAnsi="Times New Roman" w:cs="Times New Roman"/>
                <w:color w:val="000000" w:themeColor="text1"/>
                <w:sz w:val="24"/>
                <w:szCs w:val="24"/>
                <w:lang w:eastAsia="tr-TR"/>
              </w:rPr>
            </w:pPr>
            <w:r>
              <w:rPr>
                <w:rFonts w:ascii="AvenirNext-DemiBold" w:hAnsi="AvenirNext-DemiBold"/>
                <w:color w:val="000000" w:themeColor="text1"/>
                <w:shd w:val="clear" w:color="auto" w:fill="F9F9F9"/>
              </w:rPr>
              <w:t xml:space="preserve">Kazı taşı ile 300 Doz harç ile Pere Duvar yapılması (400 doz derz kabartma dolgusu </w:t>
            </w:r>
            <w:proofErr w:type="gramStart"/>
            <w:r>
              <w:rPr>
                <w:rFonts w:ascii="AvenirNext-DemiBold" w:hAnsi="AvenirNext-DemiBold"/>
                <w:color w:val="000000" w:themeColor="text1"/>
                <w:shd w:val="clear" w:color="auto" w:fill="F9F9F9"/>
              </w:rPr>
              <w:t>dahil</w:t>
            </w:r>
            <w:proofErr w:type="gramEnd"/>
            <w:r>
              <w:rPr>
                <w:rFonts w:ascii="AvenirNext-DemiBold" w:hAnsi="AvenirNext-DemiBold"/>
                <w:color w:val="000000" w:themeColor="text1"/>
                <w:shd w:val="clear" w:color="auto" w:fill="F9F9F9"/>
              </w:rPr>
              <w:t>)</w:t>
            </w:r>
          </w:p>
        </w:tc>
      </w:tr>
      <w:tr w:rsidR="00865AD5" w:rsidRPr="005938DE" w:rsidTr="002A58EE">
        <w:trPr>
          <w:trHeight w:val="4175"/>
          <w:tblCellSpacing w:w="15" w:type="dxa"/>
        </w:trPr>
        <w:tc>
          <w:tcPr>
            <w:tcW w:w="0" w:type="auto"/>
            <w:shd w:val="clear" w:color="auto" w:fill="auto"/>
            <w:tcMar>
              <w:top w:w="90" w:type="dxa"/>
              <w:left w:w="75" w:type="dxa"/>
              <w:bottom w:w="90" w:type="dxa"/>
              <w:right w:w="75" w:type="dxa"/>
            </w:tcMar>
            <w:hideMark/>
          </w:tcPr>
          <w:p w:rsidR="00865AD5" w:rsidRPr="005938DE" w:rsidRDefault="00865AD5" w:rsidP="002A58EE">
            <w:pPr>
              <w:spacing w:after="0" w:line="240" w:lineRule="auto"/>
              <w:rPr>
                <w:rFonts w:ascii="Times New Roman" w:eastAsia="Times New Roman" w:hAnsi="Times New Roman" w:cs="Times New Roman"/>
                <w:color w:val="000000" w:themeColor="text1"/>
                <w:sz w:val="24"/>
                <w:szCs w:val="24"/>
                <w:lang w:eastAsia="tr-TR"/>
              </w:rPr>
            </w:pPr>
            <w:r w:rsidRPr="005938DE">
              <w:rPr>
                <w:rFonts w:ascii="Times New Roman" w:eastAsia="Times New Roman" w:hAnsi="Times New Roman" w:cs="Times New Roman"/>
                <w:color w:val="000000" w:themeColor="text1"/>
                <w:sz w:val="24"/>
                <w:szCs w:val="24"/>
                <w:lang w:eastAsia="tr-TR"/>
              </w:rPr>
              <w:t>Uzun Tanım</w:t>
            </w:r>
          </w:p>
        </w:tc>
        <w:tc>
          <w:tcPr>
            <w:tcW w:w="0" w:type="auto"/>
            <w:shd w:val="clear" w:color="auto" w:fill="auto"/>
            <w:tcMar>
              <w:top w:w="90" w:type="dxa"/>
              <w:left w:w="75" w:type="dxa"/>
              <w:bottom w:w="90" w:type="dxa"/>
              <w:right w:w="75" w:type="dxa"/>
            </w:tcMar>
            <w:hideMark/>
          </w:tcPr>
          <w:p w:rsidR="00865AD5" w:rsidRPr="00865AD5" w:rsidRDefault="00865AD5" w:rsidP="00865AD5">
            <w:pPr>
              <w:rPr>
                <w:rFonts w:ascii="Times New Roman" w:hAnsi="Times New Roman" w:cs="Times New Roman"/>
                <w:sz w:val="24"/>
                <w:szCs w:val="24"/>
              </w:rPr>
            </w:pPr>
            <w:r w:rsidRPr="00865AD5">
              <w:rPr>
                <w:rFonts w:ascii="Times New Roman" w:hAnsi="Times New Roman" w:cs="Times New Roman"/>
                <w:sz w:val="24"/>
                <w:szCs w:val="24"/>
              </w:rPr>
              <w:t xml:space="preserve">Projesine göre ve </w:t>
            </w:r>
            <w:proofErr w:type="spellStart"/>
            <w:r w:rsidRPr="00865AD5">
              <w:rPr>
                <w:rFonts w:ascii="Times New Roman" w:hAnsi="Times New Roman" w:cs="Times New Roman"/>
                <w:sz w:val="24"/>
                <w:szCs w:val="24"/>
              </w:rPr>
              <w:t>KTİ’nin</w:t>
            </w:r>
            <w:proofErr w:type="spellEnd"/>
            <w:r w:rsidRPr="00865AD5">
              <w:rPr>
                <w:rFonts w:ascii="Times New Roman" w:hAnsi="Times New Roman" w:cs="Times New Roman"/>
                <w:sz w:val="24"/>
                <w:szCs w:val="24"/>
              </w:rPr>
              <w:t xml:space="preserve"> ilgili kısımlarındaki esaslar ve şartlar </w:t>
            </w:r>
            <w:proofErr w:type="gramStart"/>
            <w:r w:rsidRPr="00865AD5">
              <w:rPr>
                <w:rFonts w:ascii="Times New Roman" w:hAnsi="Times New Roman" w:cs="Times New Roman"/>
                <w:sz w:val="24"/>
                <w:szCs w:val="24"/>
              </w:rPr>
              <w:t>dahilinde</w:t>
            </w:r>
            <w:proofErr w:type="gramEnd"/>
            <w:r w:rsidRPr="00865AD5">
              <w:rPr>
                <w:rFonts w:ascii="Times New Roman" w:hAnsi="Times New Roman" w:cs="Times New Roman"/>
                <w:sz w:val="24"/>
                <w:szCs w:val="24"/>
              </w:rPr>
              <w:t xml:space="preserve">, 60 cm kalınlıkta kazı işlerinden çıkan taş ile 300 doz harçlı pere ve 400 doz kabartma derz </w:t>
            </w:r>
            <w:proofErr w:type="spellStart"/>
            <w:r w:rsidRPr="00865AD5">
              <w:rPr>
                <w:rFonts w:ascii="Times New Roman" w:hAnsi="Times New Roman" w:cs="Times New Roman"/>
                <w:sz w:val="24"/>
                <w:szCs w:val="24"/>
              </w:rPr>
              <w:t>derz</w:t>
            </w:r>
            <w:proofErr w:type="spellEnd"/>
            <w:r w:rsidRPr="00865AD5">
              <w:rPr>
                <w:rFonts w:ascii="Times New Roman" w:hAnsi="Times New Roman" w:cs="Times New Roman"/>
                <w:sz w:val="24"/>
                <w:szCs w:val="24"/>
              </w:rPr>
              <w:t xml:space="preserve"> dolgu yapılması</w:t>
            </w:r>
          </w:p>
          <w:p w:rsidR="00865AD5" w:rsidRPr="00865AD5" w:rsidRDefault="00865AD5" w:rsidP="00865AD5">
            <w:pPr>
              <w:rPr>
                <w:rFonts w:ascii="Times New Roman" w:hAnsi="Times New Roman" w:cs="Times New Roman"/>
                <w:sz w:val="24"/>
                <w:szCs w:val="24"/>
              </w:rPr>
            </w:pPr>
            <w:r w:rsidRPr="00865AD5">
              <w:rPr>
                <w:rFonts w:ascii="Times New Roman" w:hAnsi="Times New Roman" w:cs="Times New Roman"/>
                <w:sz w:val="24"/>
                <w:szCs w:val="24"/>
              </w:rPr>
              <w:t xml:space="preserve">Birim Fiyata </w:t>
            </w:r>
            <w:proofErr w:type="gramStart"/>
            <w:r w:rsidRPr="00865AD5">
              <w:rPr>
                <w:rFonts w:ascii="Times New Roman" w:hAnsi="Times New Roman" w:cs="Times New Roman"/>
                <w:sz w:val="24"/>
                <w:szCs w:val="24"/>
              </w:rPr>
              <w:t>Dahil</w:t>
            </w:r>
            <w:proofErr w:type="gramEnd"/>
            <w:r w:rsidRPr="00865AD5">
              <w:rPr>
                <w:rFonts w:ascii="Times New Roman" w:hAnsi="Times New Roman" w:cs="Times New Roman"/>
                <w:sz w:val="24"/>
                <w:szCs w:val="24"/>
              </w:rPr>
              <w:t xml:space="preserve"> Olan Masraflar:</w:t>
            </w:r>
          </w:p>
          <w:p w:rsidR="00865AD5" w:rsidRPr="00865AD5" w:rsidRDefault="00865AD5" w:rsidP="00865AD5">
            <w:pPr>
              <w:rPr>
                <w:rFonts w:ascii="Times New Roman" w:hAnsi="Times New Roman" w:cs="Times New Roman"/>
                <w:sz w:val="24"/>
                <w:szCs w:val="24"/>
              </w:rPr>
            </w:pPr>
            <w:r w:rsidRPr="00865AD5">
              <w:rPr>
                <w:rFonts w:ascii="Times New Roman" w:hAnsi="Times New Roman" w:cs="Times New Roman"/>
                <w:sz w:val="24"/>
                <w:szCs w:val="24"/>
              </w:rPr>
              <w:t xml:space="preserve">Kazı işlerinden çıkan taşların ayıklanması, gereken ebatta kırılması, kumun ocaklardan çıkarılması, yıkanması, taş ve kumun; vasıtalara yüklenmesi, iş terine boşaltılması, suyun iş başında temini ve kullanılması, pere yapılacak sathın düzeltilmesi, inşaat yerindeki her türlü yatay ve düşey taşıma, boşaltma, her türlü malzeme zayiatı, 300 kg dozlu çimento harcı yapılması, taşların harç ile yerlerine yerleştirilmesi, pere cephelerinin muntazam görünmesini sağlamak maksadıyla yapılan işler, pere dubar ön yüzeyinin (cephelerinin) </w:t>
            </w:r>
            <w:proofErr w:type="spellStart"/>
            <w:r w:rsidRPr="00865AD5">
              <w:rPr>
                <w:rFonts w:ascii="Times New Roman" w:hAnsi="Times New Roman" w:cs="Times New Roman"/>
                <w:sz w:val="24"/>
                <w:szCs w:val="24"/>
              </w:rPr>
              <w:t>min</w:t>
            </w:r>
            <w:proofErr w:type="spellEnd"/>
            <w:r w:rsidRPr="00865AD5">
              <w:rPr>
                <w:rFonts w:ascii="Times New Roman" w:hAnsi="Times New Roman" w:cs="Times New Roman"/>
                <w:sz w:val="24"/>
                <w:szCs w:val="24"/>
              </w:rPr>
              <w:t xml:space="preserve"> 2 cm yüksekliğinde 400 doz ince harç ile dekoratif amaçla derz dolgusunun yapılması ile    “Birim Fiyata </w:t>
            </w:r>
            <w:proofErr w:type="gramStart"/>
            <w:r w:rsidRPr="00865AD5">
              <w:rPr>
                <w:rFonts w:ascii="Times New Roman" w:hAnsi="Times New Roman" w:cs="Times New Roman"/>
                <w:sz w:val="24"/>
                <w:szCs w:val="24"/>
              </w:rPr>
              <w:t>Dahil</w:t>
            </w:r>
            <w:proofErr w:type="gramEnd"/>
            <w:r w:rsidRPr="00865AD5">
              <w:rPr>
                <w:rFonts w:ascii="Times New Roman" w:hAnsi="Times New Roman" w:cs="Times New Roman"/>
                <w:sz w:val="24"/>
                <w:szCs w:val="24"/>
              </w:rPr>
              <w:t xml:space="preserve"> Olmayan Masraflar” başlığı altında sayılanlar dışında kalan diğer bütün işlerin yapılması için gerekli olan her türlü işçilik, malzeme, makine, alet ve araç giderleri ile yüklenici karı ve genel masraflar:</w:t>
            </w:r>
          </w:p>
          <w:p w:rsidR="00865AD5" w:rsidRPr="00865AD5" w:rsidRDefault="00865AD5" w:rsidP="00865AD5">
            <w:pPr>
              <w:rPr>
                <w:rFonts w:ascii="Times New Roman" w:hAnsi="Times New Roman" w:cs="Times New Roman"/>
                <w:sz w:val="24"/>
                <w:szCs w:val="24"/>
              </w:rPr>
            </w:pPr>
            <w:r w:rsidRPr="00865AD5">
              <w:rPr>
                <w:rFonts w:ascii="Times New Roman" w:hAnsi="Times New Roman" w:cs="Times New Roman"/>
                <w:sz w:val="24"/>
                <w:szCs w:val="24"/>
              </w:rPr>
              <w:t>Ölçü:</w:t>
            </w:r>
          </w:p>
          <w:p w:rsidR="00865AD5" w:rsidRPr="00320BE9" w:rsidRDefault="00865AD5" w:rsidP="00865AD5">
            <w:r w:rsidRPr="00865AD5">
              <w:rPr>
                <w:rFonts w:ascii="Times New Roman" w:hAnsi="Times New Roman" w:cs="Times New Roman"/>
                <w:sz w:val="24"/>
                <w:szCs w:val="24"/>
              </w:rPr>
              <w:t xml:space="preserve">Proje ebatları üzerinden </w:t>
            </w:r>
            <w:proofErr w:type="spellStart"/>
            <w:r w:rsidRPr="00865AD5">
              <w:rPr>
                <w:rFonts w:ascii="Times New Roman" w:hAnsi="Times New Roman" w:cs="Times New Roman"/>
                <w:sz w:val="24"/>
                <w:szCs w:val="24"/>
              </w:rPr>
              <w:t>döşenilen</w:t>
            </w:r>
            <w:proofErr w:type="spellEnd"/>
            <w:r w:rsidRPr="00865AD5">
              <w:rPr>
                <w:rFonts w:ascii="Times New Roman" w:hAnsi="Times New Roman" w:cs="Times New Roman"/>
                <w:sz w:val="24"/>
                <w:szCs w:val="24"/>
              </w:rPr>
              <w:t xml:space="preserve"> eğimde </w:t>
            </w:r>
            <w:proofErr w:type="spellStart"/>
            <w:r w:rsidRPr="00865AD5">
              <w:rPr>
                <w:rFonts w:ascii="Times New Roman" w:hAnsi="Times New Roman" w:cs="Times New Roman"/>
                <w:sz w:val="24"/>
                <w:szCs w:val="24"/>
              </w:rPr>
              <w:t>hasap</w:t>
            </w:r>
            <w:proofErr w:type="spellEnd"/>
            <w:r w:rsidRPr="00865AD5">
              <w:rPr>
                <w:rFonts w:ascii="Times New Roman" w:hAnsi="Times New Roman" w:cs="Times New Roman"/>
                <w:sz w:val="24"/>
                <w:szCs w:val="24"/>
              </w:rPr>
              <w:t xml:space="preserve"> edilen metreküp cinsinden hacmidir</w:t>
            </w:r>
            <w:r>
              <w:t>.</w:t>
            </w:r>
          </w:p>
          <w:p w:rsidR="00865AD5" w:rsidRPr="005938DE" w:rsidRDefault="00865AD5" w:rsidP="002A58EE">
            <w:pPr>
              <w:spacing w:after="0" w:line="240" w:lineRule="auto"/>
              <w:rPr>
                <w:rFonts w:ascii="Times New Roman" w:eastAsia="Times New Roman" w:hAnsi="Times New Roman" w:cs="Times New Roman"/>
                <w:color w:val="000000" w:themeColor="text1"/>
                <w:sz w:val="24"/>
                <w:szCs w:val="24"/>
                <w:lang w:eastAsia="tr-TR"/>
              </w:rPr>
            </w:pPr>
          </w:p>
        </w:tc>
      </w:tr>
      <w:tr w:rsidR="00865AD5" w:rsidRPr="005938DE" w:rsidTr="002A58EE">
        <w:trPr>
          <w:tblCellSpacing w:w="15" w:type="dxa"/>
        </w:trPr>
        <w:tc>
          <w:tcPr>
            <w:tcW w:w="0" w:type="auto"/>
            <w:shd w:val="clear" w:color="auto" w:fill="auto"/>
            <w:tcMar>
              <w:top w:w="90" w:type="dxa"/>
              <w:left w:w="75" w:type="dxa"/>
              <w:bottom w:w="90" w:type="dxa"/>
              <w:right w:w="75" w:type="dxa"/>
            </w:tcMar>
            <w:hideMark/>
          </w:tcPr>
          <w:p w:rsidR="00865AD5" w:rsidRPr="005938DE" w:rsidRDefault="00865AD5" w:rsidP="002A58EE">
            <w:pPr>
              <w:spacing w:after="0" w:line="240" w:lineRule="auto"/>
              <w:rPr>
                <w:rFonts w:ascii="Times New Roman" w:eastAsia="Times New Roman" w:hAnsi="Times New Roman" w:cs="Times New Roman"/>
                <w:color w:val="000000" w:themeColor="text1"/>
                <w:sz w:val="24"/>
                <w:szCs w:val="24"/>
                <w:lang w:eastAsia="tr-TR"/>
              </w:rPr>
            </w:pPr>
            <w:r w:rsidRPr="005938DE">
              <w:rPr>
                <w:rFonts w:ascii="Times New Roman" w:eastAsia="Times New Roman" w:hAnsi="Times New Roman" w:cs="Times New Roman"/>
                <w:color w:val="000000" w:themeColor="text1"/>
                <w:sz w:val="24"/>
                <w:szCs w:val="24"/>
                <w:lang w:eastAsia="tr-TR"/>
              </w:rPr>
              <w:t>Birim</w:t>
            </w:r>
          </w:p>
        </w:tc>
        <w:tc>
          <w:tcPr>
            <w:tcW w:w="0" w:type="auto"/>
            <w:shd w:val="clear" w:color="auto" w:fill="auto"/>
            <w:tcMar>
              <w:top w:w="90" w:type="dxa"/>
              <w:left w:w="75" w:type="dxa"/>
              <w:bottom w:w="90" w:type="dxa"/>
              <w:right w:w="75" w:type="dxa"/>
            </w:tcMar>
            <w:hideMark/>
          </w:tcPr>
          <w:p w:rsidR="00865AD5" w:rsidRPr="005938DE" w:rsidRDefault="00865AD5" w:rsidP="002A58EE">
            <w:pPr>
              <w:spacing w:after="0" w:line="240" w:lineRule="auto"/>
              <w:rPr>
                <w:rFonts w:ascii="Times New Roman" w:eastAsia="Times New Roman" w:hAnsi="Times New Roman" w:cs="Times New Roman"/>
                <w:color w:val="000000" w:themeColor="text1"/>
                <w:sz w:val="24"/>
                <w:szCs w:val="24"/>
                <w:lang w:eastAsia="tr-TR"/>
              </w:rPr>
            </w:pPr>
            <w:r w:rsidRPr="005938DE">
              <w:rPr>
                <w:rFonts w:ascii="Times New Roman" w:eastAsia="Times New Roman" w:hAnsi="Times New Roman" w:cs="Times New Roman"/>
                <w:color w:val="000000" w:themeColor="text1"/>
                <w:sz w:val="24"/>
                <w:szCs w:val="24"/>
                <w:lang w:eastAsia="tr-TR"/>
              </w:rPr>
              <w:t>M</w:t>
            </w:r>
            <w:r>
              <w:rPr>
                <w:rFonts w:ascii="Times New Roman" w:eastAsia="Times New Roman" w:hAnsi="Times New Roman" w:cs="Times New Roman"/>
                <w:color w:val="000000" w:themeColor="text1"/>
                <w:sz w:val="24"/>
                <w:szCs w:val="24"/>
                <w:lang w:eastAsia="tr-TR"/>
              </w:rPr>
              <w:t>3</w:t>
            </w:r>
          </w:p>
        </w:tc>
      </w:tr>
    </w:tbl>
    <w:p w:rsidR="00643C90" w:rsidRDefault="00643C90"/>
    <w:tbl>
      <w:tblPr>
        <w:tblW w:w="10850" w:type="dxa"/>
        <w:tblCellSpacing w:w="15" w:type="dxa"/>
        <w:tblInd w:w="-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11"/>
        <w:gridCol w:w="9839"/>
      </w:tblGrid>
      <w:tr w:rsidR="00865AD5" w:rsidRPr="005938DE" w:rsidTr="002A58EE">
        <w:trPr>
          <w:tblCellSpacing w:w="15" w:type="dxa"/>
        </w:trPr>
        <w:tc>
          <w:tcPr>
            <w:tcW w:w="0" w:type="auto"/>
            <w:shd w:val="clear" w:color="auto" w:fill="auto"/>
            <w:tcMar>
              <w:top w:w="90" w:type="dxa"/>
              <w:left w:w="75" w:type="dxa"/>
              <w:bottom w:w="90" w:type="dxa"/>
              <w:right w:w="75" w:type="dxa"/>
            </w:tcMar>
            <w:hideMark/>
          </w:tcPr>
          <w:p w:rsidR="00865AD5" w:rsidRPr="005938DE" w:rsidRDefault="00865AD5" w:rsidP="002A58EE">
            <w:pPr>
              <w:spacing w:after="0" w:line="240" w:lineRule="auto"/>
              <w:rPr>
                <w:rFonts w:ascii="Times New Roman" w:eastAsia="Times New Roman" w:hAnsi="Times New Roman" w:cs="Times New Roman"/>
                <w:color w:val="000000" w:themeColor="text1"/>
                <w:sz w:val="24"/>
                <w:szCs w:val="24"/>
                <w:lang w:eastAsia="tr-TR"/>
              </w:rPr>
            </w:pPr>
            <w:r w:rsidRPr="005938DE">
              <w:rPr>
                <w:rFonts w:ascii="Times New Roman" w:eastAsia="Times New Roman" w:hAnsi="Times New Roman" w:cs="Times New Roman"/>
                <w:color w:val="000000" w:themeColor="text1"/>
                <w:sz w:val="24"/>
                <w:szCs w:val="24"/>
                <w:lang w:eastAsia="tr-TR"/>
              </w:rPr>
              <w:t>Poz No</w:t>
            </w:r>
          </w:p>
        </w:tc>
        <w:tc>
          <w:tcPr>
            <w:tcW w:w="0" w:type="auto"/>
            <w:shd w:val="clear" w:color="auto" w:fill="auto"/>
            <w:tcMar>
              <w:top w:w="90" w:type="dxa"/>
              <w:left w:w="75" w:type="dxa"/>
              <w:bottom w:w="90" w:type="dxa"/>
              <w:right w:w="75" w:type="dxa"/>
            </w:tcMar>
            <w:hideMark/>
          </w:tcPr>
          <w:p w:rsidR="00865AD5" w:rsidRPr="005938DE" w:rsidRDefault="00865AD5" w:rsidP="002A58EE">
            <w:pPr>
              <w:spacing w:after="0" w:line="240" w:lineRule="auto"/>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ÖZEL POZ</w:t>
            </w:r>
          </w:p>
        </w:tc>
      </w:tr>
      <w:tr w:rsidR="00865AD5" w:rsidRPr="005938DE" w:rsidTr="002A58EE">
        <w:trPr>
          <w:tblCellSpacing w:w="15" w:type="dxa"/>
        </w:trPr>
        <w:tc>
          <w:tcPr>
            <w:tcW w:w="0" w:type="auto"/>
            <w:shd w:val="clear" w:color="auto" w:fill="auto"/>
            <w:tcMar>
              <w:top w:w="90" w:type="dxa"/>
              <w:left w:w="75" w:type="dxa"/>
              <w:bottom w:w="90" w:type="dxa"/>
              <w:right w:w="75" w:type="dxa"/>
            </w:tcMar>
            <w:hideMark/>
          </w:tcPr>
          <w:p w:rsidR="00865AD5" w:rsidRPr="005938DE" w:rsidRDefault="00865AD5" w:rsidP="002A58EE">
            <w:pPr>
              <w:spacing w:after="0" w:line="240" w:lineRule="auto"/>
              <w:rPr>
                <w:rFonts w:ascii="Times New Roman" w:eastAsia="Times New Roman" w:hAnsi="Times New Roman" w:cs="Times New Roman"/>
                <w:color w:val="000000" w:themeColor="text1"/>
                <w:sz w:val="24"/>
                <w:szCs w:val="24"/>
                <w:lang w:eastAsia="tr-TR"/>
              </w:rPr>
            </w:pPr>
            <w:r w:rsidRPr="005938DE">
              <w:rPr>
                <w:rFonts w:ascii="Times New Roman" w:eastAsia="Times New Roman" w:hAnsi="Times New Roman" w:cs="Times New Roman"/>
                <w:color w:val="000000" w:themeColor="text1"/>
                <w:sz w:val="24"/>
                <w:szCs w:val="24"/>
                <w:lang w:eastAsia="tr-TR"/>
              </w:rPr>
              <w:t>Tanım</w:t>
            </w:r>
          </w:p>
        </w:tc>
        <w:tc>
          <w:tcPr>
            <w:tcW w:w="0" w:type="auto"/>
            <w:shd w:val="clear" w:color="auto" w:fill="auto"/>
            <w:tcMar>
              <w:top w:w="90" w:type="dxa"/>
              <w:left w:w="75" w:type="dxa"/>
              <w:bottom w:w="90" w:type="dxa"/>
              <w:right w:w="75" w:type="dxa"/>
            </w:tcMar>
            <w:hideMark/>
          </w:tcPr>
          <w:p w:rsidR="00865AD5" w:rsidRPr="005938DE" w:rsidRDefault="00865AD5" w:rsidP="002A58EE">
            <w:pPr>
              <w:spacing w:after="0" w:line="240" w:lineRule="auto"/>
              <w:rPr>
                <w:rFonts w:ascii="Times New Roman" w:eastAsia="Times New Roman" w:hAnsi="Times New Roman" w:cs="Times New Roman"/>
                <w:color w:val="000000" w:themeColor="text1"/>
                <w:sz w:val="24"/>
                <w:szCs w:val="24"/>
                <w:lang w:eastAsia="tr-TR"/>
              </w:rPr>
            </w:pPr>
            <w:r>
              <w:rPr>
                <w:rFonts w:ascii="AvenirNext-DemiBold" w:hAnsi="AvenirNext-DemiBold"/>
                <w:color w:val="000000" w:themeColor="text1"/>
                <w:shd w:val="clear" w:color="auto" w:fill="F9F9F9"/>
              </w:rPr>
              <w:t>OTOMATİK KUMANDALI SARMAL KEPENK KAPI</w:t>
            </w:r>
          </w:p>
        </w:tc>
      </w:tr>
      <w:tr w:rsidR="00865AD5" w:rsidRPr="005938DE" w:rsidTr="002A58EE">
        <w:trPr>
          <w:trHeight w:val="4175"/>
          <w:tblCellSpacing w:w="15" w:type="dxa"/>
        </w:trPr>
        <w:tc>
          <w:tcPr>
            <w:tcW w:w="0" w:type="auto"/>
            <w:shd w:val="clear" w:color="auto" w:fill="auto"/>
            <w:tcMar>
              <w:top w:w="90" w:type="dxa"/>
              <w:left w:w="75" w:type="dxa"/>
              <w:bottom w:w="90" w:type="dxa"/>
              <w:right w:w="75" w:type="dxa"/>
            </w:tcMar>
            <w:hideMark/>
          </w:tcPr>
          <w:p w:rsidR="00865AD5" w:rsidRPr="005938DE" w:rsidRDefault="00865AD5" w:rsidP="002A58EE">
            <w:pPr>
              <w:spacing w:after="0" w:line="240" w:lineRule="auto"/>
              <w:rPr>
                <w:rFonts w:ascii="Times New Roman" w:eastAsia="Times New Roman" w:hAnsi="Times New Roman" w:cs="Times New Roman"/>
                <w:color w:val="000000" w:themeColor="text1"/>
                <w:sz w:val="24"/>
                <w:szCs w:val="24"/>
                <w:lang w:eastAsia="tr-TR"/>
              </w:rPr>
            </w:pPr>
            <w:r w:rsidRPr="005938DE">
              <w:rPr>
                <w:rFonts w:ascii="Times New Roman" w:eastAsia="Times New Roman" w:hAnsi="Times New Roman" w:cs="Times New Roman"/>
                <w:color w:val="000000" w:themeColor="text1"/>
                <w:sz w:val="24"/>
                <w:szCs w:val="24"/>
                <w:lang w:eastAsia="tr-TR"/>
              </w:rPr>
              <w:t>Uzun Tanım</w:t>
            </w:r>
          </w:p>
        </w:tc>
        <w:tc>
          <w:tcPr>
            <w:tcW w:w="0" w:type="auto"/>
            <w:shd w:val="clear" w:color="auto" w:fill="auto"/>
            <w:tcMar>
              <w:top w:w="90" w:type="dxa"/>
              <w:left w:w="75" w:type="dxa"/>
              <w:bottom w:w="90" w:type="dxa"/>
              <w:right w:w="75" w:type="dxa"/>
            </w:tcMar>
            <w:hideMark/>
          </w:tcPr>
          <w:p w:rsidR="00865AD5" w:rsidRPr="005F2309" w:rsidRDefault="00865AD5" w:rsidP="00865AD5">
            <w:pPr>
              <w:numPr>
                <w:ilvl w:val="1"/>
                <w:numId w:val="1"/>
              </w:numPr>
              <w:spacing w:after="200" w:line="276" w:lineRule="auto"/>
              <w:jc w:val="both"/>
              <w:rPr>
                <w:rFonts w:ascii="Times New Roman" w:hAnsi="Times New Roman"/>
                <w:sz w:val="24"/>
                <w:szCs w:val="24"/>
              </w:rPr>
            </w:pPr>
            <w:r>
              <w:rPr>
                <w:rFonts w:ascii="Times New Roman" w:hAnsi="Times New Roman"/>
                <w:sz w:val="24"/>
                <w:szCs w:val="24"/>
              </w:rPr>
              <w:t xml:space="preserve">Ölçüler, yükseklik H:4000 mm (±50 mm), genişlik L: 4000 mm (±50 mm) olacaktır. </w:t>
            </w:r>
            <w:bookmarkStart w:id="0" w:name="_GoBack"/>
            <w:bookmarkEnd w:id="0"/>
            <w:r>
              <w:rPr>
                <w:rFonts w:ascii="Times New Roman" w:hAnsi="Times New Roman"/>
                <w:sz w:val="24"/>
                <w:szCs w:val="24"/>
              </w:rPr>
              <w:t>Ölçüler yaklaşık ölçüler olup uygulamaya esas olacak ölçüler istekliler tarafından teklif öncesi alınabilir.</w:t>
            </w:r>
          </w:p>
          <w:p w:rsidR="00865AD5" w:rsidRPr="005F2309" w:rsidRDefault="00865AD5" w:rsidP="00865AD5">
            <w:pPr>
              <w:numPr>
                <w:ilvl w:val="1"/>
                <w:numId w:val="1"/>
              </w:numPr>
              <w:spacing w:after="200" w:line="276" w:lineRule="auto"/>
              <w:jc w:val="both"/>
              <w:rPr>
                <w:rFonts w:ascii="Times New Roman" w:hAnsi="Times New Roman"/>
                <w:sz w:val="24"/>
                <w:szCs w:val="24"/>
              </w:rPr>
            </w:pPr>
            <w:r>
              <w:rPr>
                <w:rFonts w:ascii="Times New Roman" w:hAnsi="Times New Roman"/>
                <w:sz w:val="24"/>
                <w:szCs w:val="24"/>
              </w:rPr>
              <w:t>Sarmal sisteme sahip olacaktır.</w:t>
            </w:r>
          </w:p>
          <w:p w:rsidR="00865AD5" w:rsidRPr="005F2309" w:rsidRDefault="00865AD5" w:rsidP="00865AD5">
            <w:pPr>
              <w:numPr>
                <w:ilvl w:val="1"/>
                <w:numId w:val="1"/>
              </w:numPr>
              <w:spacing w:after="200" w:line="276" w:lineRule="auto"/>
              <w:jc w:val="both"/>
              <w:rPr>
                <w:rFonts w:ascii="Times New Roman" w:hAnsi="Times New Roman"/>
                <w:sz w:val="24"/>
                <w:szCs w:val="24"/>
              </w:rPr>
            </w:pPr>
            <w:r>
              <w:rPr>
                <w:rFonts w:ascii="Times New Roman" w:hAnsi="Times New Roman"/>
                <w:sz w:val="24"/>
                <w:szCs w:val="24"/>
              </w:rPr>
              <w:t xml:space="preserve">En az </w:t>
            </w:r>
            <w:proofErr w:type="gramStart"/>
            <w:r>
              <w:rPr>
                <w:rFonts w:ascii="Times New Roman" w:hAnsi="Times New Roman"/>
                <w:sz w:val="24"/>
                <w:szCs w:val="24"/>
              </w:rPr>
              <w:t>0.8</w:t>
            </w:r>
            <w:proofErr w:type="gramEnd"/>
            <w:r>
              <w:rPr>
                <w:rFonts w:ascii="Times New Roman" w:hAnsi="Times New Roman"/>
                <w:sz w:val="24"/>
                <w:szCs w:val="24"/>
              </w:rPr>
              <w:t xml:space="preserve"> mm galvaniz sacdan imal edilecektir.</w:t>
            </w:r>
          </w:p>
          <w:p w:rsidR="00865AD5" w:rsidRDefault="00865AD5" w:rsidP="00865AD5">
            <w:pPr>
              <w:numPr>
                <w:ilvl w:val="1"/>
                <w:numId w:val="1"/>
              </w:numPr>
              <w:spacing w:after="200" w:line="276" w:lineRule="auto"/>
              <w:jc w:val="both"/>
              <w:rPr>
                <w:rFonts w:ascii="Times New Roman" w:hAnsi="Times New Roman"/>
                <w:sz w:val="24"/>
                <w:szCs w:val="24"/>
              </w:rPr>
            </w:pPr>
            <w:r>
              <w:rPr>
                <w:rFonts w:ascii="Times New Roman" w:hAnsi="Times New Roman"/>
                <w:sz w:val="24"/>
                <w:szCs w:val="24"/>
              </w:rPr>
              <w:t>Kapı rengi</w:t>
            </w:r>
            <w:r w:rsidRPr="00E7152A">
              <w:rPr>
                <w:rFonts w:ascii="Times New Roman" w:hAnsi="Times New Roman"/>
                <w:sz w:val="24"/>
                <w:szCs w:val="24"/>
              </w:rPr>
              <w:t xml:space="preserve"> RAL 9006 M. </w:t>
            </w:r>
            <w:proofErr w:type="gramStart"/>
            <w:r w:rsidRPr="00E7152A">
              <w:rPr>
                <w:rFonts w:ascii="Times New Roman" w:hAnsi="Times New Roman"/>
                <w:sz w:val="24"/>
                <w:szCs w:val="24"/>
              </w:rPr>
              <w:t>gri</w:t>
            </w:r>
            <w:r>
              <w:rPr>
                <w:rFonts w:ascii="Times New Roman" w:hAnsi="Times New Roman"/>
                <w:sz w:val="24"/>
                <w:szCs w:val="24"/>
              </w:rPr>
              <w:t xml:space="preserve">  </w:t>
            </w:r>
            <w:proofErr w:type="spellStart"/>
            <w:r>
              <w:rPr>
                <w:rFonts w:ascii="Times New Roman" w:hAnsi="Times New Roman"/>
                <w:sz w:val="24"/>
                <w:szCs w:val="24"/>
              </w:rPr>
              <w:t>tribostatik</w:t>
            </w:r>
            <w:proofErr w:type="spellEnd"/>
            <w:proofErr w:type="gramEnd"/>
            <w:r>
              <w:rPr>
                <w:rFonts w:ascii="Times New Roman" w:hAnsi="Times New Roman"/>
                <w:sz w:val="24"/>
                <w:szCs w:val="24"/>
              </w:rPr>
              <w:t xml:space="preserve"> fırınlı </w:t>
            </w:r>
            <w:r w:rsidRPr="00E7152A">
              <w:rPr>
                <w:rFonts w:ascii="Times New Roman" w:hAnsi="Times New Roman"/>
                <w:sz w:val="24"/>
                <w:szCs w:val="24"/>
              </w:rPr>
              <w:t>boya</w:t>
            </w:r>
            <w:r w:rsidRPr="005F2309">
              <w:rPr>
                <w:rFonts w:ascii="Times New Roman" w:hAnsi="Times New Roman"/>
                <w:sz w:val="24"/>
                <w:szCs w:val="24"/>
              </w:rPr>
              <w:t xml:space="preserve"> </w:t>
            </w:r>
            <w:r>
              <w:rPr>
                <w:rFonts w:ascii="Times New Roman" w:hAnsi="Times New Roman"/>
                <w:sz w:val="24"/>
                <w:szCs w:val="24"/>
              </w:rPr>
              <w:t>olacaktır.</w:t>
            </w:r>
          </w:p>
          <w:p w:rsidR="00865AD5" w:rsidRDefault="00865AD5" w:rsidP="00865AD5">
            <w:pPr>
              <w:numPr>
                <w:ilvl w:val="1"/>
                <w:numId w:val="1"/>
              </w:numPr>
              <w:spacing w:after="200" w:line="276" w:lineRule="auto"/>
              <w:jc w:val="both"/>
              <w:rPr>
                <w:rFonts w:ascii="Times New Roman" w:hAnsi="Times New Roman"/>
                <w:sz w:val="24"/>
                <w:szCs w:val="24"/>
              </w:rPr>
            </w:pPr>
            <w:r>
              <w:rPr>
                <w:rFonts w:ascii="Times New Roman" w:hAnsi="Times New Roman"/>
                <w:sz w:val="24"/>
                <w:szCs w:val="24"/>
              </w:rPr>
              <w:t>Diğer bütün aksamlar paslanmaya karşı uygun yüzey kaplaması ile kaplanmış olacaktır.</w:t>
            </w:r>
          </w:p>
          <w:p w:rsidR="00865AD5" w:rsidRDefault="00865AD5" w:rsidP="00865AD5">
            <w:pPr>
              <w:numPr>
                <w:ilvl w:val="1"/>
                <w:numId w:val="1"/>
              </w:numPr>
              <w:spacing w:after="200" w:line="276" w:lineRule="auto"/>
              <w:jc w:val="both"/>
              <w:rPr>
                <w:rFonts w:ascii="Times New Roman" w:hAnsi="Times New Roman"/>
                <w:sz w:val="24"/>
                <w:szCs w:val="24"/>
              </w:rPr>
            </w:pPr>
            <w:r w:rsidRPr="001E3569">
              <w:rPr>
                <w:rFonts w:ascii="Times New Roman" w:hAnsi="Times New Roman"/>
                <w:sz w:val="24"/>
                <w:szCs w:val="24"/>
              </w:rPr>
              <w:t>Kenar</w:t>
            </w:r>
            <w:r>
              <w:rPr>
                <w:rFonts w:ascii="Times New Roman" w:hAnsi="Times New Roman"/>
                <w:sz w:val="24"/>
                <w:szCs w:val="24"/>
              </w:rPr>
              <w:t xml:space="preserve"> U</w:t>
            </w:r>
            <w:r w:rsidRPr="001E3569">
              <w:rPr>
                <w:rFonts w:ascii="Times New Roman" w:hAnsi="Times New Roman"/>
                <w:sz w:val="24"/>
                <w:szCs w:val="24"/>
              </w:rPr>
              <w:t xml:space="preserve"> oluklar</w:t>
            </w:r>
            <w:r>
              <w:rPr>
                <w:rFonts w:ascii="Times New Roman" w:hAnsi="Times New Roman"/>
                <w:sz w:val="24"/>
                <w:szCs w:val="24"/>
              </w:rPr>
              <w:t>ı</w:t>
            </w:r>
            <w:r w:rsidRPr="001E3569">
              <w:rPr>
                <w:rFonts w:ascii="Times New Roman" w:hAnsi="Times New Roman"/>
                <w:sz w:val="24"/>
                <w:szCs w:val="24"/>
              </w:rPr>
              <w:t xml:space="preserve"> </w:t>
            </w:r>
            <w:r>
              <w:rPr>
                <w:rFonts w:ascii="Times New Roman" w:hAnsi="Times New Roman"/>
                <w:sz w:val="24"/>
                <w:szCs w:val="24"/>
              </w:rPr>
              <w:t xml:space="preserve">kir toz pisliğe karşı </w:t>
            </w:r>
            <w:r w:rsidRPr="001E3569">
              <w:rPr>
                <w:rFonts w:ascii="Times New Roman" w:hAnsi="Times New Roman"/>
                <w:sz w:val="24"/>
                <w:szCs w:val="24"/>
              </w:rPr>
              <w:t>fırçalı alüminyumdan</w:t>
            </w:r>
            <w:r>
              <w:rPr>
                <w:rFonts w:ascii="Times New Roman" w:hAnsi="Times New Roman"/>
                <w:sz w:val="24"/>
                <w:szCs w:val="24"/>
              </w:rPr>
              <w:t xml:space="preserve"> imal edilmiş</w:t>
            </w:r>
            <w:r w:rsidRPr="001E3569">
              <w:rPr>
                <w:rFonts w:ascii="Times New Roman" w:hAnsi="Times New Roman"/>
                <w:sz w:val="24"/>
                <w:szCs w:val="24"/>
              </w:rPr>
              <w:t xml:space="preserve"> olacaktır.</w:t>
            </w:r>
          </w:p>
          <w:p w:rsidR="00865AD5" w:rsidRDefault="00865AD5" w:rsidP="00865AD5">
            <w:pPr>
              <w:numPr>
                <w:ilvl w:val="1"/>
                <w:numId w:val="1"/>
              </w:numPr>
              <w:spacing w:after="200" w:line="276" w:lineRule="auto"/>
              <w:jc w:val="both"/>
              <w:rPr>
                <w:rFonts w:ascii="Times New Roman" w:hAnsi="Times New Roman"/>
                <w:sz w:val="24"/>
                <w:szCs w:val="24"/>
              </w:rPr>
            </w:pPr>
            <w:r>
              <w:rPr>
                <w:rFonts w:ascii="Times New Roman" w:hAnsi="Times New Roman"/>
                <w:sz w:val="24"/>
                <w:szCs w:val="24"/>
              </w:rPr>
              <w:t xml:space="preserve">Hem buton </w:t>
            </w:r>
            <w:proofErr w:type="spellStart"/>
            <w:r>
              <w:rPr>
                <w:rFonts w:ascii="Times New Roman" w:hAnsi="Times New Roman"/>
                <w:sz w:val="24"/>
                <w:szCs w:val="24"/>
              </w:rPr>
              <w:t>hemde</w:t>
            </w:r>
            <w:proofErr w:type="spellEnd"/>
            <w:r>
              <w:rPr>
                <w:rFonts w:ascii="Times New Roman" w:hAnsi="Times New Roman"/>
                <w:sz w:val="24"/>
                <w:szCs w:val="24"/>
              </w:rPr>
              <w:t xml:space="preserve"> uzaktan kumanda ile açılabilir olmalıdır. </w:t>
            </w:r>
          </w:p>
          <w:p w:rsidR="00865AD5" w:rsidRDefault="00865AD5" w:rsidP="00865AD5">
            <w:pPr>
              <w:numPr>
                <w:ilvl w:val="1"/>
                <w:numId w:val="1"/>
              </w:numPr>
              <w:spacing w:after="200" w:line="276" w:lineRule="auto"/>
              <w:jc w:val="both"/>
              <w:rPr>
                <w:rFonts w:ascii="Times New Roman" w:hAnsi="Times New Roman"/>
                <w:sz w:val="24"/>
                <w:szCs w:val="24"/>
              </w:rPr>
            </w:pPr>
            <w:r>
              <w:rPr>
                <w:rFonts w:ascii="Times New Roman" w:hAnsi="Times New Roman"/>
                <w:sz w:val="24"/>
                <w:szCs w:val="24"/>
              </w:rPr>
              <w:t>En az 1 adet uzaktan kumanda sistem ile beraber teslim edilmelidir.</w:t>
            </w:r>
          </w:p>
          <w:p w:rsidR="00865AD5" w:rsidRPr="005F2309" w:rsidRDefault="00865AD5" w:rsidP="00865AD5">
            <w:pPr>
              <w:numPr>
                <w:ilvl w:val="1"/>
                <w:numId w:val="1"/>
              </w:numPr>
              <w:spacing w:after="200" w:line="276" w:lineRule="auto"/>
              <w:jc w:val="both"/>
              <w:rPr>
                <w:rFonts w:ascii="Times New Roman" w:hAnsi="Times New Roman"/>
                <w:sz w:val="24"/>
                <w:szCs w:val="24"/>
              </w:rPr>
            </w:pPr>
            <w:r>
              <w:rPr>
                <w:rFonts w:ascii="Times New Roman" w:hAnsi="Times New Roman"/>
                <w:sz w:val="24"/>
                <w:szCs w:val="24"/>
              </w:rPr>
              <w:lastRenderedPageBreak/>
              <w:t>Arıza durumunda kapı manuel açılabilir durumda olmalıdır.</w:t>
            </w:r>
          </w:p>
          <w:p w:rsidR="00865AD5" w:rsidRDefault="00865AD5" w:rsidP="00865AD5">
            <w:pPr>
              <w:numPr>
                <w:ilvl w:val="1"/>
                <w:numId w:val="1"/>
              </w:numPr>
              <w:spacing w:after="200" w:line="276" w:lineRule="auto"/>
              <w:jc w:val="both"/>
              <w:rPr>
                <w:rFonts w:ascii="Times New Roman" w:hAnsi="Times New Roman"/>
                <w:sz w:val="24"/>
                <w:szCs w:val="24"/>
              </w:rPr>
            </w:pPr>
            <w:r>
              <w:rPr>
                <w:rFonts w:ascii="Times New Roman" w:hAnsi="Times New Roman"/>
                <w:sz w:val="24"/>
                <w:szCs w:val="24"/>
              </w:rPr>
              <w:t xml:space="preserve">Kapının kapanışı esnasına altında bir şey unutulması </w:t>
            </w:r>
            <w:proofErr w:type="gramStart"/>
            <w:r>
              <w:rPr>
                <w:rFonts w:ascii="Times New Roman" w:hAnsi="Times New Roman"/>
                <w:sz w:val="24"/>
                <w:szCs w:val="24"/>
              </w:rPr>
              <w:t>yada</w:t>
            </w:r>
            <w:proofErr w:type="gramEnd"/>
            <w:r>
              <w:rPr>
                <w:rFonts w:ascii="Times New Roman" w:hAnsi="Times New Roman"/>
                <w:sz w:val="24"/>
                <w:szCs w:val="24"/>
              </w:rPr>
              <w:t xml:space="preserve"> altında bir nesnenin geçmesi durumunda nesneyi algılayıp kapının yukarı doğru geri dönmesini sağlayan emniyet fotoseli olmalıdır.</w:t>
            </w:r>
          </w:p>
          <w:p w:rsidR="00865AD5" w:rsidRDefault="00865AD5" w:rsidP="00865AD5">
            <w:pPr>
              <w:numPr>
                <w:ilvl w:val="1"/>
                <w:numId w:val="1"/>
              </w:numPr>
              <w:spacing w:after="200" w:line="276" w:lineRule="auto"/>
              <w:jc w:val="both"/>
              <w:rPr>
                <w:rFonts w:ascii="Times New Roman" w:hAnsi="Times New Roman"/>
                <w:sz w:val="24"/>
                <w:szCs w:val="24"/>
              </w:rPr>
            </w:pPr>
            <w:r>
              <w:rPr>
                <w:rFonts w:ascii="Times New Roman" w:hAnsi="Times New Roman"/>
                <w:sz w:val="24"/>
                <w:szCs w:val="24"/>
              </w:rPr>
              <w:t>Kapı panelleri kapının hareketi sırasında herhangi bir sıkıştırmaya ve kazayı önlemek için emniyetli olmalıdır.</w:t>
            </w:r>
          </w:p>
          <w:p w:rsidR="00865AD5" w:rsidRDefault="00865AD5" w:rsidP="00865AD5">
            <w:pPr>
              <w:numPr>
                <w:ilvl w:val="1"/>
                <w:numId w:val="1"/>
              </w:numPr>
              <w:spacing w:after="200" w:line="276" w:lineRule="auto"/>
              <w:jc w:val="both"/>
              <w:rPr>
                <w:rFonts w:ascii="Times New Roman" w:hAnsi="Times New Roman"/>
                <w:sz w:val="24"/>
                <w:szCs w:val="24"/>
              </w:rPr>
            </w:pPr>
            <w:r>
              <w:rPr>
                <w:rFonts w:ascii="Times New Roman" w:hAnsi="Times New Roman"/>
                <w:sz w:val="24"/>
                <w:szCs w:val="24"/>
              </w:rPr>
              <w:t xml:space="preserve">Kapının en alt panelinin altında bulunan kısım dış ortam şartlarına dayanıklı malzemeden olmalı ayrıca aşağıya doğru hareketi sırasında bir engelle karşılaşması durumunda zarar vermemesi için yumuşak bir malzemeden seçilmiş olmalıdır. </w:t>
            </w:r>
          </w:p>
          <w:p w:rsidR="00865AD5" w:rsidRDefault="00865AD5" w:rsidP="00865AD5">
            <w:pPr>
              <w:numPr>
                <w:ilvl w:val="1"/>
                <w:numId w:val="1"/>
              </w:numPr>
              <w:spacing w:after="200" w:line="276" w:lineRule="auto"/>
              <w:jc w:val="both"/>
              <w:rPr>
                <w:rFonts w:ascii="Times New Roman" w:hAnsi="Times New Roman"/>
                <w:sz w:val="24"/>
                <w:szCs w:val="24"/>
              </w:rPr>
            </w:pPr>
            <w:r>
              <w:rPr>
                <w:rFonts w:ascii="Times New Roman" w:hAnsi="Times New Roman"/>
                <w:sz w:val="24"/>
                <w:szCs w:val="24"/>
              </w:rPr>
              <w:t xml:space="preserve">Motor </w:t>
            </w:r>
            <w:proofErr w:type="spellStart"/>
            <w:r>
              <w:rPr>
                <w:rFonts w:ascii="Times New Roman" w:hAnsi="Times New Roman"/>
                <w:sz w:val="24"/>
                <w:szCs w:val="24"/>
              </w:rPr>
              <w:t>redüktörlü</w:t>
            </w:r>
            <w:proofErr w:type="spellEnd"/>
            <w:r>
              <w:rPr>
                <w:rFonts w:ascii="Times New Roman" w:hAnsi="Times New Roman"/>
                <w:sz w:val="24"/>
                <w:szCs w:val="24"/>
              </w:rPr>
              <w:t xml:space="preserve"> tip olmalıdır</w:t>
            </w:r>
          </w:p>
          <w:p w:rsidR="00865AD5" w:rsidRDefault="00865AD5" w:rsidP="00865AD5">
            <w:pPr>
              <w:numPr>
                <w:ilvl w:val="1"/>
                <w:numId w:val="1"/>
              </w:numPr>
              <w:spacing w:after="200" w:line="276" w:lineRule="auto"/>
              <w:jc w:val="both"/>
              <w:rPr>
                <w:rFonts w:ascii="Times New Roman" w:hAnsi="Times New Roman"/>
                <w:sz w:val="24"/>
                <w:szCs w:val="24"/>
              </w:rPr>
            </w:pPr>
            <w:r>
              <w:rPr>
                <w:rFonts w:ascii="Times New Roman" w:hAnsi="Times New Roman"/>
                <w:sz w:val="24"/>
                <w:szCs w:val="24"/>
              </w:rPr>
              <w:t>Motor sesi insan sağlığına zarar vermeyecek düzeyde olmalıdır.</w:t>
            </w:r>
          </w:p>
          <w:p w:rsidR="00865AD5" w:rsidRDefault="00865AD5" w:rsidP="00865AD5">
            <w:pPr>
              <w:numPr>
                <w:ilvl w:val="1"/>
                <w:numId w:val="1"/>
              </w:numPr>
              <w:spacing w:after="200" w:line="276" w:lineRule="auto"/>
              <w:jc w:val="both"/>
              <w:rPr>
                <w:rFonts w:ascii="Times New Roman" w:hAnsi="Times New Roman"/>
                <w:sz w:val="24"/>
                <w:szCs w:val="24"/>
              </w:rPr>
            </w:pPr>
            <w:r>
              <w:rPr>
                <w:rFonts w:ascii="Times New Roman" w:hAnsi="Times New Roman"/>
                <w:sz w:val="24"/>
                <w:szCs w:val="24"/>
              </w:rPr>
              <w:t xml:space="preserve">Motor CE normlarına uygun olup üzerinde CE </w:t>
            </w:r>
            <w:proofErr w:type="spellStart"/>
            <w:r>
              <w:rPr>
                <w:rFonts w:ascii="Times New Roman" w:hAnsi="Times New Roman"/>
                <w:sz w:val="24"/>
                <w:szCs w:val="24"/>
              </w:rPr>
              <w:t>işeretini</w:t>
            </w:r>
            <w:proofErr w:type="spellEnd"/>
            <w:r>
              <w:rPr>
                <w:rFonts w:ascii="Times New Roman" w:hAnsi="Times New Roman"/>
                <w:sz w:val="24"/>
                <w:szCs w:val="24"/>
              </w:rPr>
              <w:t xml:space="preserve"> taşımalıdır.</w:t>
            </w:r>
          </w:p>
          <w:p w:rsidR="00865AD5" w:rsidRDefault="00865AD5" w:rsidP="00865AD5">
            <w:pPr>
              <w:numPr>
                <w:ilvl w:val="1"/>
                <w:numId w:val="1"/>
              </w:numPr>
              <w:spacing w:after="200" w:line="276" w:lineRule="auto"/>
              <w:jc w:val="both"/>
              <w:rPr>
                <w:rFonts w:ascii="Times New Roman" w:hAnsi="Times New Roman"/>
                <w:sz w:val="24"/>
                <w:szCs w:val="24"/>
              </w:rPr>
            </w:pPr>
            <w:r>
              <w:rPr>
                <w:rFonts w:ascii="Times New Roman" w:hAnsi="Times New Roman"/>
                <w:sz w:val="24"/>
                <w:szCs w:val="24"/>
              </w:rPr>
              <w:t>Motor 220 volt ile çalışabilir olmalıdır.</w:t>
            </w:r>
          </w:p>
          <w:p w:rsidR="00865AD5" w:rsidRDefault="00865AD5" w:rsidP="00865AD5">
            <w:pPr>
              <w:numPr>
                <w:ilvl w:val="1"/>
                <w:numId w:val="1"/>
              </w:numPr>
              <w:spacing w:after="200" w:line="276" w:lineRule="auto"/>
              <w:jc w:val="both"/>
              <w:rPr>
                <w:rFonts w:ascii="Times New Roman" w:hAnsi="Times New Roman"/>
                <w:sz w:val="24"/>
                <w:szCs w:val="24"/>
              </w:rPr>
            </w:pPr>
            <w:r>
              <w:rPr>
                <w:rFonts w:ascii="Times New Roman" w:hAnsi="Times New Roman"/>
                <w:sz w:val="24"/>
                <w:szCs w:val="24"/>
              </w:rPr>
              <w:t xml:space="preserve">Motor ünitesinde limit </w:t>
            </w:r>
            <w:proofErr w:type="spellStart"/>
            <w:r>
              <w:rPr>
                <w:rFonts w:ascii="Times New Roman" w:hAnsi="Times New Roman"/>
                <w:sz w:val="24"/>
                <w:szCs w:val="24"/>
              </w:rPr>
              <w:t>switch</w:t>
            </w:r>
            <w:proofErr w:type="spellEnd"/>
            <w:r>
              <w:rPr>
                <w:rFonts w:ascii="Times New Roman" w:hAnsi="Times New Roman"/>
                <w:sz w:val="24"/>
                <w:szCs w:val="24"/>
              </w:rPr>
              <w:t xml:space="preserve"> sistemi ile açıldı ve kapandı kontrol edilmelidir.</w:t>
            </w:r>
          </w:p>
          <w:p w:rsidR="00865AD5" w:rsidRDefault="00865AD5" w:rsidP="00865AD5">
            <w:pPr>
              <w:numPr>
                <w:ilvl w:val="1"/>
                <w:numId w:val="1"/>
              </w:numPr>
              <w:spacing w:after="200" w:line="276" w:lineRule="auto"/>
              <w:jc w:val="both"/>
              <w:rPr>
                <w:rFonts w:ascii="Times New Roman" w:hAnsi="Times New Roman"/>
                <w:sz w:val="24"/>
                <w:szCs w:val="24"/>
              </w:rPr>
            </w:pPr>
            <w:r>
              <w:rPr>
                <w:rFonts w:ascii="Times New Roman" w:hAnsi="Times New Roman"/>
                <w:sz w:val="24"/>
                <w:szCs w:val="24"/>
              </w:rPr>
              <w:t>Motor ile uyumlu mikro işlemcili elektronik karta sahip olmalıdır.</w:t>
            </w:r>
          </w:p>
          <w:p w:rsidR="00865AD5" w:rsidRDefault="00865AD5" w:rsidP="00865AD5">
            <w:pPr>
              <w:numPr>
                <w:ilvl w:val="1"/>
                <w:numId w:val="1"/>
              </w:numPr>
              <w:spacing w:after="200" w:line="276" w:lineRule="auto"/>
              <w:jc w:val="both"/>
              <w:rPr>
                <w:rFonts w:ascii="Times New Roman" w:hAnsi="Times New Roman"/>
                <w:sz w:val="24"/>
                <w:szCs w:val="24"/>
              </w:rPr>
            </w:pPr>
            <w:r>
              <w:rPr>
                <w:rFonts w:ascii="Times New Roman" w:hAnsi="Times New Roman"/>
                <w:sz w:val="24"/>
                <w:szCs w:val="24"/>
              </w:rPr>
              <w:t xml:space="preserve">Mikro işlemcili elektronik kontrol kartına buton, kumanda </w:t>
            </w:r>
            <w:proofErr w:type="spellStart"/>
            <w:r>
              <w:rPr>
                <w:rFonts w:ascii="Times New Roman" w:hAnsi="Times New Roman"/>
                <w:sz w:val="24"/>
                <w:szCs w:val="24"/>
              </w:rPr>
              <w:t>v.b</w:t>
            </w:r>
            <w:proofErr w:type="spellEnd"/>
            <w:r>
              <w:rPr>
                <w:rFonts w:ascii="Times New Roman" w:hAnsi="Times New Roman"/>
                <w:sz w:val="24"/>
                <w:szCs w:val="24"/>
              </w:rPr>
              <w:t xml:space="preserve">. gibi </w:t>
            </w:r>
            <w:proofErr w:type="spellStart"/>
            <w:r>
              <w:rPr>
                <w:rFonts w:ascii="Times New Roman" w:hAnsi="Times New Roman"/>
                <w:sz w:val="24"/>
                <w:szCs w:val="24"/>
              </w:rPr>
              <w:t>access</w:t>
            </w:r>
            <w:proofErr w:type="spellEnd"/>
            <w:r>
              <w:rPr>
                <w:rFonts w:ascii="Times New Roman" w:hAnsi="Times New Roman"/>
                <w:sz w:val="24"/>
                <w:szCs w:val="24"/>
              </w:rPr>
              <w:t xml:space="preserve"> ürünleri bağlanabilmelidir.</w:t>
            </w:r>
          </w:p>
          <w:p w:rsidR="00865AD5" w:rsidRDefault="00865AD5" w:rsidP="00865AD5">
            <w:pPr>
              <w:numPr>
                <w:ilvl w:val="1"/>
                <w:numId w:val="1"/>
              </w:numPr>
              <w:spacing w:after="200" w:line="276" w:lineRule="auto"/>
              <w:jc w:val="both"/>
              <w:rPr>
                <w:rFonts w:ascii="Times New Roman" w:hAnsi="Times New Roman"/>
                <w:sz w:val="24"/>
                <w:szCs w:val="24"/>
              </w:rPr>
            </w:pPr>
            <w:r>
              <w:rPr>
                <w:rFonts w:ascii="Times New Roman" w:hAnsi="Times New Roman"/>
                <w:sz w:val="24"/>
                <w:szCs w:val="24"/>
              </w:rPr>
              <w:t>Kapının açılıp kapanma hızı ortalamam 20- 25 cm/</w:t>
            </w:r>
            <w:proofErr w:type="spellStart"/>
            <w:r>
              <w:rPr>
                <w:rFonts w:ascii="Times New Roman" w:hAnsi="Times New Roman"/>
                <w:sz w:val="24"/>
                <w:szCs w:val="24"/>
              </w:rPr>
              <w:t>sn</w:t>
            </w:r>
            <w:proofErr w:type="spellEnd"/>
            <w:r>
              <w:rPr>
                <w:rFonts w:ascii="Times New Roman" w:hAnsi="Times New Roman"/>
                <w:sz w:val="24"/>
                <w:szCs w:val="24"/>
              </w:rPr>
              <w:t xml:space="preserve"> olmalıdır.</w:t>
            </w:r>
          </w:p>
          <w:p w:rsidR="00865AD5" w:rsidRPr="005F2309" w:rsidRDefault="00865AD5" w:rsidP="00865AD5">
            <w:pPr>
              <w:numPr>
                <w:ilvl w:val="1"/>
                <w:numId w:val="1"/>
              </w:numPr>
              <w:spacing w:after="200" w:line="276" w:lineRule="auto"/>
              <w:jc w:val="both"/>
              <w:rPr>
                <w:rFonts w:ascii="Times New Roman" w:hAnsi="Times New Roman"/>
                <w:sz w:val="24"/>
                <w:szCs w:val="24"/>
              </w:rPr>
            </w:pPr>
            <w:r>
              <w:rPr>
                <w:rFonts w:ascii="Times New Roman" w:hAnsi="Times New Roman"/>
                <w:sz w:val="24"/>
                <w:szCs w:val="24"/>
              </w:rPr>
              <w:t>Nakliye firma tarafından karşılanmalıdır.</w:t>
            </w:r>
          </w:p>
          <w:p w:rsidR="00865AD5" w:rsidRDefault="00865AD5" w:rsidP="00865AD5">
            <w:pPr>
              <w:numPr>
                <w:ilvl w:val="1"/>
                <w:numId w:val="1"/>
              </w:numPr>
              <w:spacing w:after="200" w:line="276" w:lineRule="auto"/>
              <w:jc w:val="both"/>
              <w:rPr>
                <w:rFonts w:ascii="Times New Roman" w:hAnsi="Times New Roman"/>
                <w:sz w:val="24"/>
                <w:szCs w:val="24"/>
              </w:rPr>
            </w:pPr>
            <w:r>
              <w:rPr>
                <w:rFonts w:ascii="Times New Roman" w:hAnsi="Times New Roman"/>
                <w:sz w:val="24"/>
                <w:szCs w:val="24"/>
              </w:rPr>
              <w:t xml:space="preserve">Firma </w:t>
            </w:r>
            <w:r w:rsidRPr="00883DCA">
              <w:rPr>
                <w:rFonts w:ascii="Times New Roman" w:hAnsi="Times New Roman"/>
                <w:sz w:val="24"/>
                <w:szCs w:val="24"/>
              </w:rPr>
              <w:t>sistemi</w:t>
            </w:r>
            <w:r>
              <w:rPr>
                <w:rFonts w:ascii="Times New Roman" w:hAnsi="Times New Roman"/>
                <w:sz w:val="24"/>
                <w:szCs w:val="24"/>
              </w:rPr>
              <w:t xml:space="preserve"> monte edip, </w:t>
            </w:r>
            <w:r w:rsidRPr="00883DCA">
              <w:rPr>
                <w:rFonts w:ascii="Times New Roman" w:hAnsi="Times New Roman"/>
                <w:sz w:val="24"/>
                <w:szCs w:val="24"/>
              </w:rPr>
              <w:t xml:space="preserve"> çalışır vaziyette te</w:t>
            </w:r>
            <w:r>
              <w:rPr>
                <w:rFonts w:ascii="Times New Roman" w:hAnsi="Times New Roman"/>
                <w:sz w:val="24"/>
                <w:szCs w:val="24"/>
              </w:rPr>
              <w:t>slim etmekle yükümlü olacaktır</w:t>
            </w:r>
            <w:r w:rsidRPr="00883DCA">
              <w:rPr>
                <w:rFonts w:ascii="Times New Roman" w:hAnsi="Times New Roman"/>
                <w:sz w:val="24"/>
                <w:szCs w:val="24"/>
              </w:rPr>
              <w:t xml:space="preserve">. Bu </w:t>
            </w:r>
            <w:proofErr w:type="gramStart"/>
            <w:r w:rsidRPr="00883DCA">
              <w:rPr>
                <w:rFonts w:ascii="Times New Roman" w:hAnsi="Times New Roman"/>
                <w:sz w:val="24"/>
                <w:szCs w:val="24"/>
              </w:rPr>
              <w:t xml:space="preserve">nedenle </w:t>
            </w:r>
            <w:r>
              <w:rPr>
                <w:rFonts w:ascii="Times New Roman" w:hAnsi="Times New Roman"/>
                <w:sz w:val="24"/>
                <w:szCs w:val="24"/>
              </w:rPr>
              <w:t xml:space="preserve"> </w:t>
            </w:r>
            <w:r w:rsidRPr="0057214F">
              <w:rPr>
                <w:rFonts w:ascii="Times New Roman" w:hAnsi="Times New Roman"/>
                <w:sz w:val="24"/>
                <w:szCs w:val="24"/>
              </w:rPr>
              <w:t>şartname</w:t>
            </w:r>
            <w:proofErr w:type="gramEnd"/>
            <w:r w:rsidRPr="0057214F">
              <w:rPr>
                <w:rFonts w:ascii="Times New Roman" w:hAnsi="Times New Roman"/>
                <w:sz w:val="24"/>
                <w:szCs w:val="24"/>
              </w:rPr>
              <w:t xml:space="preserve"> veya malzeme listesinde yer almasa dahi, sistemin sağlıklı</w:t>
            </w:r>
            <w:r>
              <w:rPr>
                <w:rFonts w:ascii="Times New Roman" w:hAnsi="Times New Roman"/>
                <w:sz w:val="24"/>
                <w:szCs w:val="24"/>
              </w:rPr>
              <w:t xml:space="preserve"> ve emniyetli</w:t>
            </w:r>
            <w:r w:rsidRPr="0057214F">
              <w:rPr>
                <w:rFonts w:ascii="Times New Roman" w:hAnsi="Times New Roman"/>
                <w:sz w:val="24"/>
                <w:szCs w:val="24"/>
              </w:rPr>
              <w:t xml:space="preserve"> bir şekilde çalışması için gerekli tüm cihaz ve aksesuar tekliflerde göz önüne alınacaktır.</w:t>
            </w:r>
          </w:p>
          <w:p w:rsidR="00865AD5" w:rsidRDefault="00865AD5" w:rsidP="00865AD5">
            <w:pPr>
              <w:numPr>
                <w:ilvl w:val="1"/>
                <w:numId w:val="1"/>
              </w:numPr>
              <w:spacing w:after="200" w:line="276" w:lineRule="auto"/>
              <w:jc w:val="both"/>
              <w:rPr>
                <w:rFonts w:ascii="Times New Roman" w:hAnsi="Times New Roman"/>
                <w:sz w:val="24"/>
                <w:szCs w:val="24"/>
              </w:rPr>
            </w:pPr>
            <w:r>
              <w:rPr>
                <w:rFonts w:ascii="Times New Roman" w:hAnsi="Times New Roman"/>
                <w:sz w:val="24"/>
                <w:szCs w:val="24"/>
              </w:rPr>
              <w:t>Verilen ölçüler yaklaşık ölçülerdir, üretimi yapacak firma yerinde üretim ölçülerini almalıdır.</w:t>
            </w:r>
          </w:p>
          <w:p w:rsidR="00865AD5" w:rsidRDefault="00865AD5" w:rsidP="00865AD5">
            <w:pPr>
              <w:numPr>
                <w:ilvl w:val="1"/>
                <w:numId w:val="1"/>
              </w:numPr>
              <w:spacing w:after="200" w:line="276" w:lineRule="auto"/>
              <w:jc w:val="both"/>
              <w:rPr>
                <w:rFonts w:ascii="Times New Roman" w:hAnsi="Times New Roman"/>
                <w:sz w:val="24"/>
                <w:szCs w:val="24"/>
              </w:rPr>
            </w:pPr>
            <w:r>
              <w:rPr>
                <w:rFonts w:ascii="Times New Roman" w:hAnsi="Times New Roman"/>
                <w:sz w:val="24"/>
                <w:szCs w:val="24"/>
              </w:rPr>
              <w:t>Kapıda kullanılacak ürünlerin 2 yıl yedek parça ve yerinde servis garantisi olmalıdır. Yüklenici garanti süresi içerisinde yılda 1 defa (toplamda 2 bakım) hiç bir ücret talep etmeden kapıların periyodik bakımlarını yapacaktır.</w:t>
            </w:r>
          </w:p>
          <w:p w:rsidR="00865AD5" w:rsidRPr="005938DE" w:rsidRDefault="00865AD5" w:rsidP="00865AD5">
            <w:pPr>
              <w:spacing w:after="0" w:line="240" w:lineRule="auto"/>
              <w:rPr>
                <w:rFonts w:ascii="Times New Roman" w:eastAsia="Times New Roman" w:hAnsi="Times New Roman" w:cs="Times New Roman"/>
                <w:color w:val="000000" w:themeColor="text1"/>
                <w:sz w:val="24"/>
                <w:szCs w:val="24"/>
                <w:lang w:eastAsia="tr-TR"/>
              </w:rPr>
            </w:pPr>
            <w:r>
              <w:rPr>
                <w:rFonts w:ascii="Times New Roman" w:hAnsi="Times New Roman"/>
                <w:sz w:val="24"/>
                <w:szCs w:val="24"/>
              </w:rPr>
              <w:t>Kapılarda kullanılacak ürünlerin 10 yıl yedek parça temini garantisi olmalıdır</w:t>
            </w:r>
          </w:p>
        </w:tc>
      </w:tr>
      <w:tr w:rsidR="00865AD5" w:rsidRPr="005938DE" w:rsidTr="002A58EE">
        <w:trPr>
          <w:tblCellSpacing w:w="15" w:type="dxa"/>
        </w:trPr>
        <w:tc>
          <w:tcPr>
            <w:tcW w:w="0" w:type="auto"/>
            <w:shd w:val="clear" w:color="auto" w:fill="auto"/>
            <w:tcMar>
              <w:top w:w="90" w:type="dxa"/>
              <w:left w:w="75" w:type="dxa"/>
              <w:bottom w:w="90" w:type="dxa"/>
              <w:right w:w="75" w:type="dxa"/>
            </w:tcMar>
            <w:hideMark/>
          </w:tcPr>
          <w:p w:rsidR="00865AD5" w:rsidRPr="005938DE" w:rsidRDefault="00865AD5" w:rsidP="002A58EE">
            <w:pPr>
              <w:spacing w:after="0" w:line="240" w:lineRule="auto"/>
              <w:rPr>
                <w:rFonts w:ascii="Times New Roman" w:eastAsia="Times New Roman" w:hAnsi="Times New Roman" w:cs="Times New Roman"/>
                <w:color w:val="000000" w:themeColor="text1"/>
                <w:sz w:val="24"/>
                <w:szCs w:val="24"/>
                <w:lang w:eastAsia="tr-TR"/>
              </w:rPr>
            </w:pPr>
            <w:r w:rsidRPr="005938DE">
              <w:rPr>
                <w:rFonts w:ascii="Times New Roman" w:eastAsia="Times New Roman" w:hAnsi="Times New Roman" w:cs="Times New Roman"/>
                <w:color w:val="000000" w:themeColor="text1"/>
                <w:sz w:val="24"/>
                <w:szCs w:val="24"/>
                <w:lang w:eastAsia="tr-TR"/>
              </w:rPr>
              <w:lastRenderedPageBreak/>
              <w:t>Birim</w:t>
            </w:r>
          </w:p>
        </w:tc>
        <w:tc>
          <w:tcPr>
            <w:tcW w:w="0" w:type="auto"/>
            <w:shd w:val="clear" w:color="auto" w:fill="auto"/>
            <w:tcMar>
              <w:top w:w="90" w:type="dxa"/>
              <w:left w:w="75" w:type="dxa"/>
              <w:bottom w:w="90" w:type="dxa"/>
              <w:right w:w="75" w:type="dxa"/>
            </w:tcMar>
            <w:hideMark/>
          </w:tcPr>
          <w:p w:rsidR="00865AD5" w:rsidRPr="005938DE" w:rsidRDefault="00865AD5" w:rsidP="002A58EE">
            <w:pPr>
              <w:spacing w:after="0" w:line="240" w:lineRule="auto"/>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ADET</w:t>
            </w:r>
          </w:p>
        </w:tc>
      </w:tr>
    </w:tbl>
    <w:p w:rsidR="00865AD5" w:rsidRDefault="00865AD5"/>
    <w:sectPr w:rsidR="00865A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venirNext-DemiBold">
    <w:altName w:val="Times New Roman"/>
    <w:panose1 w:val="00000000000000000000"/>
    <w:charset w:val="00"/>
    <w:family w:val="roman"/>
    <w:notTrueType/>
    <w:pitch w:val="default"/>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26098E"/>
    <w:multiLevelType w:val="multilevel"/>
    <w:tmpl w:val="EA08DE1E"/>
    <w:lvl w:ilvl="0">
      <w:start w:val="1"/>
      <w:numFmt w:val="decimal"/>
      <w:lvlText w:val="%1."/>
      <w:lvlJc w:val="left"/>
      <w:pPr>
        <w:ind w:left="360" w:hanging="360"/>
      </w:pPr>
      <w:rPr>
        <w:rFonts w:hint="default"/>
      </w:rPr>
    </w:lvl>
    <w:lvl w:ilvl="1">
      <w:start w:val="1"/>
      <w:numFmt w:val="bullet"/>
      <w:lvlText w:val=""/>
      <w:lvlJc w:val="left"/>
      <w:pPr>
        <w:ind w:left="1069" w:hanging="360"/>
      </w:pPr>
      <w:rPr>
        <w:rFonts w:ascii="Symbol" w:hAnsi="Symbol"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5AD5"/>
    <w:rsid w:val="00643C90"/>
    <w:rsid w:val="00865AD5"/>
    <w:rsid w:val="00C07E88"/>
    <w:rsid w:val="00CB050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9901A2-1DE0-42C4-8BCA-95396A68C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5AD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854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371</TotalTime>
  <Pages>2</Pages>
  <Words>572</Words>
  <Characters>3266</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2023-08-15T09:10:00Z</dcterms:created>
  <dcterms:modified xsi:type="dcterms:W3CDTF">2023-08-15T19:35:00Z</dcterms:modified>
</cp:coreProperties>
</file>